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721" w:rsidRPr="00FE63B5" w:rsidRDefault="004D1647" w:rsidP="00445EAC">
      <w:pPr>
        <w:spacing w:line="120" w:lineRule="auto"/>
        <w:ind w:leftChars="59" w:left="142"/>
        <w:rPr>
          <w:rFonts w:ascii="標楷體" w:eastAsia="標楷體" w:hAnsi="標楷體"/>
          <w:sz w:val="28"/>
        </w:rPr>
      </w:pPr>
      <w:r w:rsidRPr="00FE63B5">
        <w:rPr>
          <w:rFonts w:ascii="標楷體" w:eastAsia="標楷體" w:hAnsi="標楷體" w:hint="eastAsia"/>
          <w:sz w:val="28"/>
        </w:rPr>
        <w:t>附表1指標:</w:t>
      </w:r>
    </w:p>
    <w:p w:rsidR="004D1647" w:rsidRDefault="004D1647" w:rsidP="004D1647">
      <w:pPr>
        <w:pStyle w:val="a3"/>
        <w:spacing w:line="400" w:lineRule="exact"/>
        <w:ind w:left="240" w:hanging="240"/>
        <w:rPr>
          <w:rFonts w:ascii="標楷體" w:eastAsia="標楷體" w:hAnsi="標楷體"/>
          <w:color w:val="000000" w:themeColor="text1"/>
        </w:rPr>
      </w:pPr>
      <w:r w:rsidRPr="00B36FD7">
        <w:rPr>
          <w:rFonts w:ascii="標楷體" w:eastAsia="標楷體" w:hAnsi="標楷體" w:hint="eastAsia"/>
          <w:color w:val="000000" w:themeColor="text1"/>
        </w:rPr>
        <w:t>四、</w:t>
      </w:r>
      <w:r w:rsidRPr="00C52CCC">
        <w:rPr>
          <w:rFonts w:ascii="標楷體" w:eastAsia="標楷體" w:hAnsi="標楷體" w:hint="eastAsia"/>
        </w:rPr>
        <w:t>其他事項</w:t>
      </w:r>
      <w:r>
        <w:rPr>
          <w:rFonts w:ascii="標楷體" w:eastAsia="標楷體" w:hAnsi="標楷體" w:hint="eastAsia"/>
        </w:rPr>
        <w:t>、</w:t>
      </w:r>
      <w:r w:rsidRPr="00B36FD7">
        <w:rPr>
          <w:rFonts w:ascii="標楷體" w:eastAsia="標楷體" w:hAnsi="標楷體"/>
          <w:color w:val="000000" w:themeColor="text1"/>
        </w:rPr>
        <w:t>4.</w:t>
      </w:r>
      <w:r w:rsidRPr="00B36FD7">
        <w:rPr>
          <w:rFonts w:ascii="標楷體" w:eastAsia="標楷體" w:hAnsi="標楷體" w:hint="eastAsia"/>
          <w:color w:val="000000" w:themeColor="text1"/>
        </w:rPr>
        <w:t>外國人行蹤不明比率及協尋措施（</w:t>
      </w:r>
      <w:r w:rsidRPr="00B36FD7">
        <w:rPr>
          <w:rFonts w:ascii="標楷體" w:eastAsia="標楷體" w:hAnsi="標楷體"/>
          <w:color w:val="000000" w:themeColor="text1"/>
        </w:rPr>
        <w:t>3</w:t>
      </w:r>
      <w:r w:rsidRPr="00B36FD7">
        <w:rPr>
          <w:rFonts w:ascii="標楷體" w:eastAsia="標楷體" w:hAnsi="標楷體" w:hint="eastAsia"/>
          <w:color w:val="000000" w:themeColor="text1"/>
        </w:rPr>
        <w:t>分）</w:t>
      </w:r>
      <w:r>
        <w:rPr>
          <w:rFonts w:ascii="標楷體" w:eastAsia="標楷體" w:hAnsi="標楷體" w:hint="eastAsia"/>
          <w:color w:val="000000" w:themeColor="text1"/>
        </w:rPr>
        <w:t>:</w:t>
      </w:r>
    </w:p>
    <w:p w:rsidR="004D1647" w:rsidRDefault="004D1647" w:rsidP="004D1647">
      <w:pPr>
        <w:pStyle w:val="a3"/>
        <w:spacing w:line="400" w:lineRule="exact"/>
        <w:ind w:left="709" w:hanging="709"/>
        <w:rPr>
          <w:rFonts w:ascii="標楷體" w:eastAsia="標楷體" w:hAnsi="標楷體" w:cs="標楷體"/>
          <w:bCs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說明4</w:t>
      </w:r>
      <w:r>
        <w:rPr>
          <w:rFonts w:ascii="標楷體" w:eastAsia="標楷體" w:hAnsi="標楷體"/>
          <w:color w:val="000000" w:themeColor="text1"/>
        </w:rPr>
        <w:t>:</w:t>
      </w:r>
      <w:r>
        <w:rPr>
          <w:rFonts w:ascii="標楷體" w:eastAsia="標楷體" w:hAnsi="標楷體" w:hint="eastAsia"/>
          <w:color w:val="000000" w:themeColor="text1"/>
        </w:rPr>
        <w:t>略</w:t>
      </w:r>
      <w:proofErr w:type="gramStart"/>
      <w:r>
        <w:rPr>
          <w:rFonts w:ascii="標楷體" w:eastAsia="標楷體" w:hAnsi="標楷體" w:hint="eastAsia"/>
          <w:color w:val="000000" w:themeColor="text1"/>
        </w:rPr>
        <w:t>以</w:t>
      </w:r>
      <w:proofErr w:type="gramEnd"/>
      <w:r>
        <w:rPr>
          <w:rFonts w:ascii="標楷體" w:eastAsia="標楷體" w:hAnsi="標楷體" w:hint="eastAsia"/>
          <w:color w:val="000000" w:themeColor="text1"/>
        </w:rPr>
        <w:t>，</w:t>
      </w:r>
      <w:proofErr w:type="gramStart"/>
      <w:r w:rsidRPr="00B36FD7">
        <w:rPr>
          <w:rFonts w:ascii="標楷體" w:eastAsia="標楷體" w:hAnsi="標楷體" w:cs="標楷體" w:hint="eastAsia"/>
          <w:bCs/>
          <w:color w:val="000000" w:themeColor="text1"/>
        </w:rPr>
        <w:t>勞動部已建立</w:t>
      </w:r>
      <w:proofErr w:type="gramEnd"/>
      <w:r w:rsidRPr="00B36FD7">
        <w:rPr>
          <w:rFonts w:ascii="標楷體" w:eastAsia="標楷體" w:hAnsi="標楷體" w:cs="標楷體" w:hint="eastAsia"/>
          <w:bCs/>
          <w:color w:val="000000" w:themeColor="text1"/>
        </w:rPr>
        <w:t>行蹤不明外國人網路通報平</w:t>
      </w:r>
      <w:proofErr w:type="gramStart"/>
      <w:r w:rsidRPr="00B36FD7">
        <w:rPr>
          <w:rFonts w:ascii="標楷體" w:eastAsia="標楷體" w:hAnsi="標楷體" w:cs="標楷體" w:hint="eastAsia"/>
          <w:bCs/>
          <w:color w:val="000000" w:themeColor="text1"/>
        </w:rPr>
        <w:t>臺</w:t>
      </w:r>
      <w:proofErr w:type="gramEnd"/>
      <w:r w:rsidRPr="00B36FD7">
        <w:rPr>
          <w:rFonts w:ascii="標楷體" w:eastAsia="標楷體" w:hAnsi="標楷體" w:cs="標楷體"/>
          <w:bCs/>
          <w:color w:val="000000" w:themeColor="text1"/>
        </w:rPr>
        <w:t>(</w:t>
      </w:r>
      <w:r w:rsidRPr="00B36FD7">
        <w:rPr>
          <w:rFonts w:ascii="標楷體" w:eastAsia="標楷體" w:hAnsi="標楷體" w:cs="標楷體" w:hint="eastAsia"/>
          <w:bCs/>
          <w:color w:val="000000" w:themeColor="text1"/>
        </w:rPr>
        <w:t>網址</w:t>
      </w:r>
      <w:r w:rsidRPr="00B36FD7">
        <w:rPr>
          <w:rFonts w:ascii="標楷體" w:eastAsia="標楷體" w:hAnsi="標楷體" w:cs="標楷體"/>
          <w:bCs/>
          <w:color w:val="000000" w:themeColor="text1"/>
        </w:rPr>
        <w:t>:</w:t>
      </w:r>
      <w:r w:rsidRPr="00B36FD7">
        <w:rPr>
          <w:rFonts w:ascii="標楷體" w:eastAsia="標楷體" w:hAnsi="標楷體"/>
          <w:color w:val="000000" w:themeColor="text1"/>
        </w:rPr>
        <w:t xml:space="preserve"> </w:t>
      </w:r>
      <w:hyperlink r:id="rId5">
        <w:r w:rsidRPr="00B36FD7">
          <w:rPr>
            <w:rFonts w:ascii="標楷體" w:eastAsia="標楷體" w:hAnsi="標楷體" w:cs="標楷體"/>
            <w:bCs/>
            <w:color w:val="000000" w:themeColor="text1"/>
          </w:rPr>
          <w:t>https://labor.wda.gov.</w:t>
        </w:r>
        <w:r w:rsidRPr="00B36FD7">
          <w:rPr>
            <w:rFonts w:ascii="標楷體" w:eastAsia="標楷體" w:hAnsi="標楷體" w:cs="標楷體"/>
            <w:color w:val="000000" w:themeColor="text1"/>
          </w:rPr>
          <w:t>tw</w:t>
        </w:r>
        <w:r w:rsidRPr="00B36FD7">
          <w:rPr>
            <w:rFonts w:ascii="標楷體" w:eastAsia="標楷體" w:hAnsi="標楷體" w:cs="標楷體"/>
            <w:bCs/>
            <w:color w:val="000000" w:themeColor="text1"/>
          </w:rPr>
          <w:t>/labweb/Login.jsp</w:t>
        </w:r>
      </w:hyperlink>
      <w:r w:rsidRPr="00B36FD7">
        <w:rPr>
          <w:rFonts w:ascii="標楷體" w:eastAsia="標楷體" w:hAnsi="標楷體" w:cs="標楷體"/>
          <w:bCs/>
          <w:color w:val="000000" w:themeColor="text1"/>
        </w:rPr>
        <w:t>)</w:t>
      </w:r>
      <w:r w:rsidRPr="00B36FD7">
        <w:rPr>
          <w:rFonts w:ascii="標楷體" w:eastAsia="標楷體" w:hAnsi="標楷體" w:cs="標楷體" w:hint="eastAsia"/>
          <w:bCs/>
          <w:color w:val="000000" w:themeColor="text1"/>
        </w:rPr>
        <w:t>，仲介機構發現所服務之外國人有曠職失聯情事，須於上開平</w:t>
      </w:r>
      <w:proofErr w:type="gramStart"/>
      <w:r w:rsidRPr="00B36FD7">
        <w:rPr>
          <w:rFonts w:ascii="標楷體" w:eastAsia="標楷體" w:hAnsi="標楷體" w:cs="標楷體" w:hint="eastAsia"/>
          <w:bCs/>
          <w:color w:val="000000" w:themeColor="text1"/>
        </w:rPr>
        <w:t>臺</w:t>
      </w:r>
      <w:proofErr w:type="gramEnd"/>
      <w:r w:rsidRPr="00B36FD7">
        <w:rPr>
          <w:rFonts w:ascii="標楷體" w:eastAsia="標楷體" w:hAnsi="標楷體" w:cs="標楷體" w:hint="eastAsia"/>
          <w:bCs/>
          <w:color w:val="000000" w:themeColor="text1"/>
        </w:rPr>
        <w:t>登錄外國人失聯資訊通知協尋。</w:t>
      </w:r>
    </w:p>
    <w:p w:rsidR="004D1647" w:rsidRDefault="004D1647" w:rsidP="004D1647">
      <w:pPr>
        <w:pStyle w:val="a3"/>
        <w:spacing w:line="400" w:lineRule="exact"/>
        <w:ind w:left="709" w:hanging="709"/>
        <w:rPr>
          <w:rFonts w:ascii="標楷體" w:eastAsia="標楷體" w:hAnsi="標楷體" w:cs="標楷體"/>
          <w:color w:val="000000" w:themeColor="text1"/>
        </w:rPr>
      </w:pPr>
      <w:r>
        <w:rPr>
          <w:rFonts w:ascii="標楷體" w:eastAsia="標楷體" w:hAnsi="標楷體" w:cs="標楷體" w:hint="eastAsia"/>
          <w:bCs/>
          <w:color w:val="000000" w:themeColor="text1"/>
        </w:rPr>
        <w:t>說明5</w:t>
      </w:r>
      <w:r>
        <w:rPr>
          <w:rFonts w:ascii="標楷體" w:eastAsia="標楷體" w:hAnsi="標楷體" w:cs="標楷體"/>
          <w:bCs/>
          <w:color w:val="000000" w:themeColor="text1"/>
        </w:rPr>
        <w:t>:</w:t>
      </w:r>
      <w:r w:rsidRPr="00B36FD7">
        <w:rPr>
          <w:rFonts w:ascii="標楷體" w:eastAsia="標楷體" w:hAnsi="標楷體" w:cs="標楷體" w:hint="eastAsia"/>
          <w:bCs/>
          <w:color w:val="000000" w:themeColor="text1"/>
        </w:rPr>
        <w:t>仲介機構</w:t>
      </w:r>
      <w:r w:rsidRPr="00B36FD7">
        <w:rPr>
          <w:rFonts w:ascii="標楷體" w:eastAsia="標楷體" w:hAnsi="標楷體" w:cs="標楷體" w:hint="eastAsia"/>
          <w:color w:val="000000" w:themeColor="text1"/>
        </w:rPr>
        <w:t>除登錄</w:t>
      </w:r>
      <w:r w:rsidRPr="00B36FD7">
        <w:rPr>
          <w:rFonts w:ascii="標楷體" w:eastAsia="標楷體" w:hAnsi="標楷體" w:cs="標楷體" w:hint="eastAsia"/>
          <w:bCs/>
          <w:color w:val="000000" w:themeColor="text1"/>
        </w:rPr>
        <w:t>行蹤不明外國人網路通報平</w:t>
      </w:r>
      <w:proofErr w:type="gramStart"/>
      <w:r w:rsidRPr="00B36FD7">
        <w:rPr>
          <w:rFonts w:ascii="標楷體" w:eastAsia="標楷體" w:hAnsi="標楷體" w:cs="標楷體" w:hint="eastAsia"/>
          <w:bCs/>
          <w:color w:val="000000" w:themeColor="text1"/>
        </w:rPr>
        <w:t>臺</w:t>
      </w:r>
      <w:proofErr w:type="gramEnd"/>
      <w:r w:rsidRPr="00B36FD7">
        <w:rPr>
          <w:rFonts w:ascii="標楷體" w:eastAsia="標楷體" w:hAnsi="標楷體" w:cs="標楷體" w:hint="eastAsia"/>
          <w:bCs/>
          <w:color w:val="000000" w:themeColor="text1"/>
        </w:rPr>
        <w:t>外，並</w:t>
      </w:r>
      <w:r w:rsidRPr="00B36FD7">
        <w:rPr>
          <w:rFonts w:ascii="標楷體" w:eastAsia="標楷體" w:hAnsi="標楷體" w:cs="標楷體" w:hint="eastAsia"/>
          <w:color w:val="000000" w:themeColor="text1"/>
        </w:rPr>
        <w:t>請仲介機構提供受評</w:t>
      </w:r>
      <w:proofErr w:type="gramStart"/>
      <w:r w:rsidRPr="00B36FD7">
        <w:rPr>
          <w:rFonts w:ascii="標楷體" w:eastAsia="標楷體" w:hAnsi="標楷體" w:cs="標楷體" w:hint="eastAsia"/>
          <w:color w:val="000000" w:themeColor="text1"/>
        </w:rPr>
        <w:t>期間</w:t>
      </w:r>
      <w:r w:rsidRPr="00B36FD7">
        <w:rPr>
          <w:rFonts w:ascii="標楷體" w:eastAsia="標楷體" w:hAnsi="標楷體" w:cs="標楷體"/>
          <w:color w:val="000000" w:themeColor="text1"/>
        </w:rPr>
        <w:t>(</w:t>
      </w:r>
      <w:proofErr w:type="gramEnd"/>
      <w:r w:rsidRPr="00B36FD7">
        <w:rPr>
          <w:rFonts w:ascii="標楷體" w:eastAsia="標楷體" w:hAnsi="標楷體" w:cs="標楷體" w:hint="eastAsia"/>
          <w:color w:val="000000" w:themeColor="text1"/>
        </w:rPr>
        <w:t>含前年度如有暫停辦理仲介評鑑</w:t>
      </w:r>
      <w:proofErr w:type="gramStart"/>
      <w:r w:rsidRPr="00B36FD7">
        <w:rPr>
          <w:rFonts w:ascii="標楷體" w:eastAsia="標楷體" w:hAnsi="標楷體" w:cs="標楷體" w:hint="eastAsia"/>
          <w:color w:val="000000" w:themeColor="text1"/>
        </w:rPr>
        <w:t>期間</w:t>
      </w:r>
      <w:r w:rsidRPr="00B36FD7">
        <w:rPr>
          <w:rFonts w:ascii="標楷體" w:eastAsia="標楷體" w:hAnsi="標楷體" w:cs="標楷體"/>
          <w:color w:val="000000" w:themeColor="text1"/>
        </w:rPr>
        <w:t>)</w:t>
      </w:r>
      <w:proofErr w:type="gramEnd"/>
      <w:r w:rsidRPr="00B36FD7">
        <w:rPr>
          <w:rFonts w:ascii="標楷體" w:eastAsia="標楷體" w:hAnsi="標楷體" w:cs="標楷體" w:hint="eastAsia"/>
          <w:color w:val="000000" w:themeColor="text1"/>
        </w:rPr>
        <w:t>曾鼓勵或協尋行蹤不明</w:t>
      </w:r>
      <w:r w:rsidRPr="00B36FD7">
        <w:rPr>
          <w:rFonts w:ascii="標楷體" w:eastAsia="標楷體" w:hAnsi="標楷體" w:cs="標楷體" w:hint="eastAsia"/>
          <w:color w:val="000000" w:themeColor="text1"/>
          <w:lang w:eastAsia="zh-HK"/>
        </w:rPr>
        <w:t>外國人</w:t>
      </w:r>
      <w:r w:rsidRPr="00B36FD7">
        <w:rPr>
          <w:rFonts w:ascii="標楷體" w:eastAsia="標楷體" w:hAnsi="標楷體" w:cs="標楷體" w:hint="eastAsia"/>
          <w:color w:val="000000" w:themeColor="text1"/>
        </w:rPr>
        <w:t>投案之相關資料（未有</w:t>
      </w:r>
      <w:r w:rsidRPr="00B36FD7">
        <w:rPr>
          <w:rFonts w:ascii="標楷體" w:eastAsia="標楷體" w:hAnsi="標楷體" w:cs="標楷體" w:hint="eastAsia"/>
          <w:color w:val="000000" w:themeColor="text1"/>
          <w:lang w:eastAsia="zh-HK"/>
        </w:rPr>
        <w:t>外國人</w:t>
      </w:r>
      <w:r w:rsidRPr="00B36FD7">
        <w:rPr>
          <w:rFonts w:ascii="標楷體" w:eastAsia="標楷體" w:hAnsi="標楷體" w:cs="標楷體" w:hint="eastAsia"/>
          <w:color w:val="000000" w:themeColor="text1"/>
        </w:rPr>
        <w:t>行蹤不明者免附），另如有警察機關或相關單位證明者，應由該等機關（單位）證明出具，以利評鑑委員查核，缺</w:t>
      </w:r>
      <w:proofErr w:type="gramStart"/>
      <w:r w:rsidRPr="00B36FD7">
        <w:rPr>
          <w:rFonts w:ascii="標楷體" w:eastAsia="標楷體" w:hAnsi="標楷體" w:cs="標楷體" w:hint="eastAsia"/>
          <w:color w:val="000000" w:themeColor="text1"/>
        </w:rPr>
        <w:t>一</w:t>
      </w:r>
      <w:proofErr w:type="gramEnd"/>
      <w:r w:rsidRPr="00B36FD7">
        <w:rPr>
          <w:rFonts w:ascii="標楷體" w:eastAsia="標楷體" w:hAnsi="標楷體" w:cs="標楷體" w:hint="eastAsia"/>
          <w:color w:val="000000" w:themeColor="text1"/>
        </w:rPr>
        <w:t>者，不予計分。</w:t>
      </w:r>
    </w:p>
    <w:p w:rsidR="004D1647" w:rsidRDefault="00FE63B5" w:rsidP="004D1647">
      <w:pPr>
        <w:pStyle w:val="a3"/>
        <w:spacing w:line="400" w:lineRule="exact"/>
        <w:ind w:left="709" w:hanging="709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仲介機構若有於平</w:t>
      </w:r>
      <w:proofErr w:type="gramStart"/>
      <w:r>
        <w:rPr>
          <w:rFonts w:ascii="標楷體" w:eastAsia="標楷體" w:hAnsi="標楷體" w:hint="eastAsia"/>
          <w:color w:val="000000" w:themeColor="text1"/>
        </w:rPr>
        <w:t>臺</w:t>
      </w:r>
      <w:proofErr w:type="gramEnd"/>
      <w:r>
        <w:rPr>
          <w:rFonts w:ascii="標楷體" w:eastAsia="標楷體" w:hAnsi="標楷體" w:hint="eastAsia"/>
          <w:color w:val="000000" w:themeColor="text1"/>
        </w:rPr>
        <w:t>登錄外國人失聯資訊，應可在</w:t>
      </w: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B89B0E4" wp14:editId="0C53CE02">
            <wp:simplePos x="0" y="0"/>
            <wp:positionH relativeFrom="column">
              <wp:posOffset>375285</wp:posOffset>
            </wp:positionH>
            <wp:positionV relativeFrom="paragraph">
              <wp:posOffset>334010</wp:posOffset>
            </wp:positionV>
            <wp:extent cx="7175500" cy="4170045"/>
            <wp:effectExtent l="0" t="0" r="6350" b="190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000000" w:themeColor="text1"/>
        </w:rPr>
        <w:t>該</w:t>
      </w:r>
      <w:r w:rsidR="00445EAC">
        <w:rPr>
          <w:rFonts w:ascii="標楷體" w:eastAsia="標楷體" w:hAnsi="標楷體" w:hint="eastAsia"/>
          <w:color w:val="000000" w:themeColor="text1"/>
        </w:rPr>
        <w:t>登錄平台</w:t>
      </w:r>
      <w:r>
        <w:rPr>
          <w:rFonts w:ascii="標楷體" w:eastAsia="標楷體" w:hAnsi="標楷體" w:hint="eastAsia"/>
          <w:color w:val="000000" w:themeColor="text1"/>
        </w:rPr>
        <w:t>查詢到</w:t>
      </w:r>
      <w:r w:rsidR="00445EAC">
        <w:rPr>
          <w:rFonts w:ascii="標楷體" w:eastAsia="標楷體" w:hAnsi="標楷體" w:hint="eastAsia"/>
          <w:color w:val="000000" w:themeColor="text1"/>
        </w:rPr>
        <w:t>:</w:t>
      </w:r>
    </w:p>
    <w:p w:rsidR="002C6E58" w:rsidRDefault="00FE63B5" w:rsidP="002C6E58">
      <w:pPr>
        <w:pStyle w:val="a3"/>
        <w:numPr>
          <w:ilvl w:val="0"/>
          <w:numId w:val="1"/>
        </w:numPr>
        <w:spacing w:line="40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>出現以下畫面後，按下確定</w:t>
      </w:r>
    </w:p>
    <w:p w:rsidR="00445EAC" w:rsidRPr="00445EAC" w:rsidRDefault="00FE63B5" w:rsidP="002C6E58">
      <w:pPr>
        <w:pStyle w:val="a3"/>
        <w:spacing w:line="400" w:lineRule="exact"/>
        <w:ind w:left="786"/>
        <w:rPr>
          <w:rFonts w:ascii="標楷體" w:eastAsia="標楷體" w:hAnsi="標楷體"/>
          <w:color w:val="000000" w:themeColor="text1"/>
        </w:rPr>
      </w:pPr>
      <w:r w:rsidRPr="00FE63B5">
        <w:rPr>
          <w:rFonts w:ascii="標楷體" w:eastAsia="標楷體" w:hAnsi="標楷體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860A3FC" wp14:editId="0E7FF296">
            <wp:simplePos x="0" y="0"/>
            <wp:positionH relativeFrom="column">
              <wp:posOffset>260985</wp:posOffset>
            </wp:positionH>
            <wp:positionV relativeFrom="paragraph">
              <wp:posOffset>361950</wp:posOffset>
            </wp:positionV>
            <wp:extent cx="4502381" cy="1644735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381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3B5" w:rsidRDefault="004D1647" w:rsidP="00D6449B">
      <w:pPr>
        <w:ind w:leftChars="59" w:left="567" w:hangingChars="177" w:hanging="425"/>
        <w:rPr>
          <w:rFonts w:ascii="標楷體" w:eastAsia="標楷體" w:hAnsi="標楷體"/>
          <w:color w:val="000000" w:themeColor="text1"/>
        </w:rPr>
      </w:pPr>
      <w:r w:rsidRPr="00B36FD7">
        <w:rPr>
          <w:rFonts w:ascii="標楷體" w:eastAsia="標楷體" w:hAnsi="標楷體" w:hint="eastAsia"/>
          <w:color w:val="000000" w:themeColor="text1"/>
        </w:rPr>
        <w:t xml:space="preserve">　</w:t>
      </w:r>
      <w:r w:rsidR="00FE63B5">
        <w:rPr>
          <w:rFonts w:ascii="標楷體" w:eastAsia="標楷體" w:hAnsi="標楷體" w:hint="eastAsia"/>
          <w:color w:val="000000" w:themeColor="text1"/>
        </w:rPr>
        <w:t>2</w:t>
      </w:r>
      <w:r w:rsidR="00FE63B5">
        <w:rPr>
          <w:rFonts w:ascii="標楷體" w:eastAsia="標楷體" w:hAnsi="標楷體"/>
          <w:color w:val="000000" w:themeColor="text1"/>
        </w:rPr>
        <w:t>.</w:t>
      </w:r>
      <w:r w:rsidR="00FE63B5">
        <w:rPr>
          <w:rFonts w:ascii="標楷體" w:eastAsia="標楷體" w:hAnsi="標楷體" w:hint="eastAsia"/>
          <w:color w:val="000000" w:themeColor="text1"/>
        </w:rPr>
        <w:t>出現以下畫面</w:t>
      </w:r>
      <w:r w:rsidR="00D6449B">
        <w:rPr>
          <w:rFonts w:ascii="標楷體" w:eastAsia="標楷體" w:hAnsi="標楷體" w:hint="eastAsia"/>
          <w:color w:val="000000" w:themeColor="text1"/>
        </w:rPr>
        <w:t xml:space="preserve"> (</w:t>
      </w:r>
      <w:r w:rsidR="00D6449B" w:rsidRPr="00D6449B">
        <w:rPr>
          <w:rFonts w:ascii="標楷體" w:eastAsia="標楷體" w:hAnsi="標楷體"/>
          <w:color w:val="000000" w:themeColor="text1"/>
        </w:rPr>
        <w:t>https://labor.wda.gov.tw/labweb/escnotify/EscNotify.jsp</w:t>
      </w:r>
      <w:r w:rsidR="00D6449B">
        <w:rPr>
          <w:rFonts w:ascii="標楷體" w:eastAsia="標楷體" w:hAnsi="標楷體"/>
          <w:color w:val="000000" w:themeColor="text1"/>
        </w:rPr>
        <w:t>)</w:t>
      </w:r>
      <w:r w:rsidR="00D6449B">
        <w:rPr>
          <w:rFonts w:ascii="標楷體" w:eastAsia="標楷體" w:hAnsi="標楷體" w:hint="eastAsia"/>
          <w:color w:val="000000" w:themeColor="text1"/>
        </w:rPr>
        <w:t>後</w:t>
      </w:r>
      <w:r w:rsidR="00FE63B5">
        <w:rPr>
          <w:rFonts w:ascii="標楷體" w:eastAsia="標楷體" w:hAnsi="標楷體" w:hint="eastAsia"/>
          <w:color w:val="000000" w:themeColor="text1"/>
        </w:rPr>
        <w:t>，</w:t>
      </w:r>
      <w:r w:rsidR="00FA4E0D">
        <w:rPr>
          <w:rFonts w:ascii="標楷體" w:eastAsia="標楷體" w:hAnsi="標楷體" w:hint="eastAsia"/>
          <w:color w:val="000000" w:themeColor="text1"/>
        </w:rPr>
        <w:t>可利用「查詢或刪除失聯外國人」選項，查詢該外國人是否有登錄</w:t>
      </w:r>
    </w:p>
    <w:p w:rsidR="00FE63B5" w:rsidRDefault="00FE63B5" w:rsidP="004D1647">
      <w:pPr>
        <w:ind w:leftChars="59" w:left="142"/>
      </w:pPr>
      <w:r>
        <w:rPr>
          <w:rFonts w:hint="eastAsia"/>
          <w:noProof/>
        </w:rPr>
        <w:drawing>
          <wp:inline distT="0" distB="0" distL="0" distR="0">
            <wp:extent cx="6832600" cy="3519012"/>
            <wp:effectExtent l="0" t="0" r="635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24" cy="35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0D" w:rsidRPr="002C6E58" w:rsidRDefault="00FA4E0D" w:rsidP="002C6E58">
      <w:pPr>
        <w:ind w:leftChars="59" w:left="142" w:firstLineChars="118" w:firstLine="283"/>
        <w:rPr>
          <w:rFonts w:ascii="標楷體" w:eastAsia="標楷體" w:hAnsi="標楷體"/>
        </w:rPr>
      </w:pPr>
      <w:r w:rsidRPr="002C6E58">
        <w:rPr>
          <w:rFonts w:ascii="標楷體" w:eastAsia="標楷體" w:hAnsi="標楷體" w:hint="eastAsia"/>
        </w:rPr>
        <w:lastRenderedPageBreak/>
        <w:t>3</w:t>
      </w:r>
      <w:r w:rsidRPr="002C6E58">
        <w:rPr>
          <w:rFonts w:ascii="標楷體" w:eastAsia="標楷體" w:hAnsi="標楷體"/>
        </w:rPr>
        <w:t>.</w:t>
      </w:r>
      <w:r w:rsidR="00C613E2">
        <w:rPr>
          <w:rFonts w:ascii="標楷體" w:eastAsia="標楷體" w:hAnsi="標楷體" w:hint="eastAsia"/>
        </w:rPr>
        <w:t>可以</w:t>
      </w:r>
      <w:r w:rsidR="002C6E58" w:rsidRPr="002C6E58">
        <w:rPr>
          <w:rFonts w:ascii="標楷體" w:eastAsia="標楷體" w:hAnsi="標楷體" w:hint="eastAsia"/>
        </w:rPr>
        <w:t>「</w:t>
      </w:r>
      <w:r w:rsidRPr="002C6E58">
        <w:rPr>
          <w:rFonts w:ascii="標楷體" w:eastAsia="標楷體" w:hAnsi="標楷體" w:hint="eastAsia"/>
        </w:rPr>
        <w:t>國籍</w:t>
      </w:r>
      <w:r w:rsidR="002C6E58" w:rsidRPr="002C6E58">
        <w:rPr>
          <w:rFonts w:ascii="標楷體" w:eastAsia="標楷體" w:hAnsi="標楷體" w:hint="eastAsia"/>
        </w:rPr>
        <w:t>」</w:t>
      </w:r>
      <w:r w:rsidRPr="002C6E58">
        <w:rPr>
          <w:rFonts w:ascii="標楷體" w:eastAsia="標楷體" w:hAnsi="標楷體" w:hint="eastAsia"/>
        </w:rPr>
        <w:t>及</w:t>
      </w:r>
      <w:r w:rsidR="002C6E58" w:rsidRPr="002C6E58">
        <w:rPr>
          <w:rFonts w:ascii="標楷體" w:eastAsia="標楷體" w:hAnsi="標楷體" w:hint="eastAsia"/>
        </w:rPr>
        <w:t>「</w:t>
      </w:r>
      <w:r w:rsidRPr="002C6E58">
        <w:rPr>
          <w:rFonts w:ascii="標楷體" w:eastAsia="標楷體" w:hAnsi="標楷體" w:hint="eastAsia"/>
        </w:rPr>
        <w:t>護照號碼</w:t>
      </w:r>
      <w:r w:rsidR="002C6E58" w:rsidRPr="002C6E58">
        <w:rPr>
          <w:rFonts w:ascii="標楷體" w:eastAsia="標楷體" w:hAnsi="標楷體" w:hint="eastAsia"/>
        </w:rPr>
        <w:t>」</w:t>
      </w:r>
      <w:r w:rsidR="00C613E2">
        <w:rPr>
          <w:rFonts w:ascii="標楷體" w:eastAsia="標楷體" w:hAnsi="標楷體" w:hint="eastAsia"/>
        </w:rPr>
        <w:t>或以「雇主統一編號、身份證或居留證號」</w:t>
      </w:r>
      <w:r w:rsidRPr="002C6E58">
        <w:rPr>
          <w:rFonts w:ascii="標楷體" w:eastAsia="標楷體" w:hAnsi="標楷體" w:hint="eastAsia"/>
        </w:rPr>
        <w:t>，按下查詢</w:t>
      </w:r>
      <w:r w:rsidR="002C6E58" w:rsidRPr="002C6E58">
        <w:rPr>
          <w:rFonts w:ascii="標楷體" w:eastAsia="標楷體" w:hAnsi="標楷體" w:hint="eastAsia"/>
        </w:rPr>
        <w:t>，即可得知該失聯外國人是否有登錄。</w:t>
      </w:r>
    </w:p>
    <w:p w:rsidR="00FA4E0D" w:rsidRDefault="00FA4E0D" w:rsidP="004D1647">
      <w:pPr>
        <w:ind w:leftChars="59" w:left="142"/>
      </w:pPr>
      <w:r>
        <w:rPr>
          <w:noProof/>
        </w:rPr>
        <w:drawing>
          <wp:inline distT="0" distB="0" distL="0" distR="0">
            <wp:extent cx="8020050" cy="313690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0D" w:rsidRDefault="00FA4E0D" w:rsidP="004D1647">
      <w:pPr>
        <w:ind w:leftChars="59" w:left="142"/>
      </w:pPr>
      <w:r>
        <w:rPr>
          <w:rFonts w:hint="eastAsia"/>
          <w:noProof/>
        </w:rPr>
        <w:drawing>
          <wp:inline distT="0" distB="0" distL="0" distR="0">
            <wp:extent cx="9715500" cy="30734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C7" w:rsidRDefault="00104CC7" w:rsidP="004D1647">
      <w:pPr>
        <w:ind w:leftChars="59" w:left="142"/>
      </w:pPr>
      <w:r>
        <w:rPr>
          <w:noProof/>
        </w:rPr>
        <w:lastRenderedPageBreak/>
        <w:drawing>
          <wp:inline distT="0" distB="0" distL="0" distR="0">
            <wp:extent cx="8388350" cy="28384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4CC7" w:rsidRDefault="00104CC7" w:rsidP="004D1647">
      <w:pPr>
        <w:ind w:leftChars="59" w:left="142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064500" cy="30670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CC7" w:rsidSect="00445EAC">
      <w:pgSz w:w="16838" w:h="11906" w:orient="landscape"/>
      <w:pgMar w:top="426" w:right="820" w:bottom="709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A5CC9"/>
    <w:multiLevelType w:val="hybridMultilevel"/>
    <w:tmpl w:val="A6B616B2"/>
    <w:lvl w:ilvl="0" w:tplc="BAB401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47"/>
    <w:rsid w:val="00104CC7"/>
    <w:rsid w:val="002C6E58"/>
    <w:rsid w:val="00445EAC"/>
    <w:rsid w:val="00490721"/>
    <w:rsid w:val="004C7692"/>
    <w:rsid w:val="004D1647"/>
    <w:rsid w:val="00B9533A"/>
    <w:rsid w:val="00C613E2"/>
    <w:rsid w:val="00D6449B"/>
    <w:rsid w:val="00FA4E0D"/>
    <w:rsid w:val="00FE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06D62"/>
  <w15:chartTrackingRefBased/>
  <w15:docId w15:val="{357BB162-FA96-476E-8550-0156652E2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D1647"/>
    <w:pPr>
      <w:spacing w:after="0" w:line="480" w:lineRule="exact"/>
      <w:textAlignment w:val="baseline"/>
    </w:pPr>
    <w:rPr>
      <w:rFonts w:ascii="Times New Roman" w:eastAsia="新細明體" w:hAnsi="Times New Roman" w:cs="Times New Roman"/>
      <w14:ligatures w14:val="none"/>
    </w:rPr>
  </w:style>
  <w:style w:type="character" w:customStyle="1" w:styleId="a4">
    <w:name w:val="本文 字元"/>
    <w:basedOn w:val="a0"/>
    <w:link w:val="a3"/>
    <w:uiPriority w:val="99"/>
    <w:rsid w:val="004D1647"/>
    <w:rPr>
      <w:rFonts w:ascii="Times New Roman" w:eastAsia="新細明體" w:hAnsi="Times New Roman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abor.wda.gov.tw/labweb/Login.js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林雅玲</dc:creator>
  <cp:keywords/>
  <dc:description/>
  <cp:lastModifiedBy>林雅玲</cp:lastModifiedBy>
  <cp:revision>3</cp:revision>
  <dcterms:created xsi:type="dcterms:W3CDTF">2024-07-21T03:42:00Z</dcterms:created>
  <dcterms:modified xsi:type="dcterms:W3CDTF">2024-07-21T05:05:00Z</dcterms:modified>
</cp:coreProperties>
</file>